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widowControl w:val="0"/>
        <w:shd w:val="clear" w:color="auto" w:fill="auto"/>
        <w:bidi w:val="0"/>
        <w:spacing w:before="0" w:line="240" w:lineRule="auto"/>
        <w:ind w:left="0" w:right="0" w:firstLine="0"/>
        <w:jc w:val="center"/>
        <w:rPr>
          <w:b/>
          <w:bCs/>
          <w:i w:val="0"/>
          <w:iCs w:val="0"/>
          <w:smallCaps w:val="0"/>
          <w:strike w:val="0"/>
          <w:spacing w:val="0"/>
          <w:w w:val="100"/>
          <w:position w:val="0"/>
          <w:sz w:val="44"/>
          <w:szCs w:val="44"/>
        </w:rPr>
      </w:pPr>
      <w:bookmarkStart w:id="0" w:name="bookmark0"/>
      <w:bookmarkStart w:id="1" w:name="bookmark1"/>
      <w:bookmarkStart w:id="2" w:name="bookmark2"/>
    </w:p>
    <w:p>
      <w:pPr>
        <w:pStyle w:val="6"/>
        <w:keepNext/>
        <w:keepLines/>
        <w:widowControl w:val="0"/>
        <w:shd w:val="clear" w:color="auto" w:fill="auto"/>
        <w:bidi w:val="0"/>
        <w:spacing w:before="0" w:line="240" w:lineRule="auto"/>
        <w:ind w:left="0" w:right="0" w:firstLine="0"/>
        <w:jc w:val="center"/>
        <w:rPr>
          <w:b/>
          <w:bCs/>
          <w:i w:val="0"/>
          <w:iCs w:val="0"/>
          <w:smallCaps w:val="0"/>
          <w:strike w:val="0"/>
          <w:spacing w:val="0"/>
          <w:w w:val="100"/>
          <w:position w:val="0"/>
          <w:sz w:val="44"/>
          <w:szCs w:val="44"/>
        </w:rPr>
      </w:pPr>
    </w:p>
    <w:p>
      <w:pPr>
        <w:pStyle w:val="6"/>
        <w:keepNext/>
        <w:keepLines/>
        <w:widowControl w:val="0"/>
        <w:shd w:val="clear" w:color="auto" w:fill="auto"/>
        <w:bidi w:val="0"/>
        <w:spacing w:before="0" w:line="240" w:lineRule="auto"/>
        <w:ind w:left="0" w:right="0" w:firstLine="0"/>
        <w:jc w:val="center"/>
        <w:rPr>
          <w:b/>
          <w:bCs/>
          <w:i w:val="0"/>
          <w:iCs w:val="0"/>
          <w:smallCaps w:val="0"/>
          <w:strike w:val="0"/>
          <w:spacing w:val="0"/>
          <w:w w:val="100"/>
          <w:position w:val="0"/>
          <w:sz w:val="44"/>
          <w:szCs w:val="44"/>
        </w:rPr>
      </w:pPr>
      <w:r>
        <w:rPr>
          <w:b/>
          <w:bCs/>
          <w:i w:val="0"/>
          <w:iCs w:val="0"/>
          <w:smallCaps w:val="0"/>
          <w:strike w:val="0"/>
          <w:spacing w:val="0"/>
          <w:w w:val="100"/>
          <w:position w:val="0"/>
          <w:sz w:val="44"/>
          <w:szCs w:val="44"/>
        </w:rPr>
        <w:t>中华人</w:t>
      </w:r>
      <w:r>
        <w:rPr>
          <w:rFonts w:hint="eastAsia"/>
          <w:b/>
          <w:bCs/>
          <w:i w:val="0"/>
          <w:iCs w:val="0"/>
          <w:smallCaps w:val="0"/>
          <w:strike w:val="0"/>
          <w:spacing w:val="0"/>
          <w:w w:val="100"/>
          <w:position w:val="0"/>
          <w:sz w:val="44"/>
          <w:szCs w:val="44"/>
          <w:lang w:val="en-US" w:eastAsia="zh-CN"/>
        </w:rPr>
        <w:t>民</w:t>
      </w:r>
      <w:r>
        <w:rPr>
          <w:b/>
          <w:bCs/>
          <w:i w:val="0"/>
          <w:iCs w:val="0"/>
          <w:smallCaps w:val="0"/>
          <w:strike w:val="0"/>
          <w:spacing w:val="0"/>
          <w:w w:val="100"/>
          <w:position w:val="0"/>
          <w:sz w:val="44"/>
          <w:szCs w:val="44"/>
        </w:rPr>
        <w:t>共和国财政部办公厅</w:t>
      </w:r>
      <w:bookmarkEnd w:id="0"/>
      <w:bookmarkEnd w:id="1"/>
      <w:bookmarkEnd w:id="2"/>
    </w:p>
    <w:p>
      <w:pPr>
        <w:pStyle w:val="10"/>
        <w:keepNext w:val="0"/>
        <w:keepLines w:val="0"/>
        <w:widowControl w:val="0"/>
        <w:pBdr>
          <w:bottom w:val="single" w:color="auto" w:sz="4" w:space="0"/>
        </w:pBdr>
        <w:shd w:val="clear" w:color="auto" w:fill="auto"/>
        <w:bidi w:val="0"/>
        <w:spacing w:before="0" w:after="820" w:line="240" w:lineRule="auto"/>
        <w:ind w:left="0" w:right="0" w:firstLine="0"/>
        <w:jc w:val="cente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财办库〔2020〕23号</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Theme="majorEastAsia" w:hAnsiTheme="majorEastAsia" w:eastAsiaTheme="majorEastAsia" w:cstheme="majorEastAsia"/>
          <w:b/>
          <w:bCs/>
          <w:i w:val="0"/>
          <w:iCs w:val="0"/>
          <w:smallCaps w:val="0"/>
          <w:strike w:val="0"/>
          <w:color w:val="8C7B7E"/>
          <w:spacing w:val="0"/>
          <w:w w:val="100"/>
          <w:position w:val="0"/>
          <w:sz w:val="36"/>
          <w:szCs w:val="36"/>
          <w:u w:val="none"/>
          <w:shd w:val="clear" w:color="auto" w:fill="auto"/>
          <w:lang w:val="en-US" w:eastAsia="zh-CN" w:bidi="zh-CN"/>
        </w:rPr>
      </w:pPr>
      <w:bookmarkStart w:id="3" w:name="bookmark3"/>
      <w:bookmarkStart w:id="4" w:name="bookmark4"/>
      <w:bookmarkStart w:id="5" w:name="bookmark5"/>
      <w:r>
        <w:rPr>
          <w:rFonts w:hint="eastAsia" w:asciiTheme="majorEastAsia" w:hAnsiTheme="majorEastAsia" w:eastAsiaTheme="majorEastAsia" w:cstheme="majorEastAsia"/>
          <w:b/>
          <w:bCs/>
          <w:i w:val="0"/>
          <w:iCs w:val="0"/>
          <w:smallCaps w:val="0"/>
          <w:strike w:val="0"/>
          <w:color w:val="8C7B7E"/>
          <w:spacing w:val="0"/>
          <w:w w:val="100"/>
          <w:position w:val="0"/>
          <w:sz w:val="36"/>
          <w:szCs w:val="36"/>
          <w:u w:val="none"/>
          <w:shd w:val="clear" w:color="auto" w:fill="auto"/>
          <w:lang w:val="en-US" w:eastAsia="zh-CN" w:bidi="zh-CN"/>
        </w:rPr>
        <w:t>财政部办公厅关于疫情防控采购便利化的通知</w:t>
      </w:r>
      <w:bookmarkEnd w:id="3"/>
      <w:bookmarkEnd w:id="4"/>
      <w:bookmarkEnd w:id="5"/>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各中央预算单位办公厅</w:t>
      </w:r>
      <w:r>
        <w:rPr>
          <w:rFonts w:hint="eastAsia" w:ascii="仿宋" w:hAnsi="仿宋" w:eastAsia="仿宋" w:cs="仿宋"/>
          <w:b w:val="0"/>
          <w:bCs w:val="0"/>
          <w:i w:val="0"/>
          <w:iCs w:val="0"/>
          <w:smallCaps w:val="0"/>
          <w:strike w:val="0"/>
          <w:color w:val="8C7B7E"/>
          <w:spacing w:val="0"/>
          <w:w w:val="100"/>
          <w:position w:val="0"/>
          <w:sz w:val="28"/>
          <w:szCs w:val="28"/>
          <w:u w:val="none"/>
          <w:shd w:val="clear" w:color="auto" w:fill="auto"/>
          <w:lang w:val="en-US" w:eastAsia="zh-CN" w:bidi="zh-CN"/>
        </w:rPr>
        <w:t>（</w:t>
      </w: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室</w:t>
      </w:r>
      <w:r>
        <w:rPr>
          <w:rFonts w:hint="eastAsia" w:ascii="仿宋" w:hAnsi="仿宋" w:eastAsia="仿宋" w:cs="仿宋"/>
          <w:b w:val="0"/>
          <w:bCs w:val="0"/>
          <w:i w:val="0"/>
          <w:iCs w:val="0"/>
          <w:smallCaps w:val="0"/>
          <w:strike w:val="0"/>
          <w:color w:val="8C7B7E"/>
          <w:spacing w:val="0"/>
          <w:w w:val="100"/>
          <w:position w:val="0"/>
          <w:sz w:val="28"/>
          <w:szCs w:val="28"/>
          <w:u w:val="none"/>
          <w:shd w:val="clear" w:color="auto" w:fill="auto"/>
          <w:lang w:val="en-US" w:eastAsia="zh-CN" w:bidi="zh-CN"/>
        </w:rPr>
        <w:t>）</w:t>
      </w: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，各省、自治区、直辖市、计划单列市财政厅（局），新疆生产建设兵团财政局：</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为贯彻落实习近平总书记对新型冠状病毒感染肺炎疫情防控工作作出的重要指示批示精神，按照党中央、国务院决策部署，支持打赢疫情防控攻坚战，现就新型冠状病毒感染肺炎疫情防控采购相关事项通知如下：</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bookmarkStart w:id="6" w:name="bookmark6"/>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一</w:t>
      </w:r>
      <w:bookmarkEnd w:id="6"/>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w:t>
      </w: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ab/>
      </w: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各级国家机关、事业单位和团体组织（以下简称采购单位）使用财政性资金采购疫情防控相关货物' 工程和服务的，应以满足疫情防控工作需要为首要目标，建立采购“绿色通道</w:t>
      </w:r>
      <w:r>
        <w:rPr>
          <w:rFonts w:hint="eastAsia" w:ascii="仿宋" w:hAnsi="仿宋" w:eastAsia="仿宋" w:cs="仿宋"/>
          <w:b w:val="0"/>
          <w:bCs w:val="0"/>
          <w:i w:val="0"/>
          <w:iCs w:val="0"/>
          <w:smallCaps w:val="0"/>
          <w:strike w:val="0"/>
          <w:color w:val="8C7B7E"/>
          <w:spacing w:val="0"/>
          <w:w w:val="100"/>
          <w:position w:val="0"/>
          <w:sz w:val="28"/>
          <w:szCs w:val="28"/>
          <w:u w:val="none"/>
          <w:shd w:val="clear" w:color="auto" w:fill="auto"/>
          <w:lang w:val="en-US" w:eastAsia="zh-CN" w:bidi="zh-CN"/>
        </w:rPr>
        <w:t>”，</w:t>
      </w: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可不执行政府采购法规定的方式和程序，采购进口物资无需审批</w:t>
      </w:r>
      <w:bookmarkStart w:id="7" w:name="bookmark7"/>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二</w:t>
      </w:r>
      <w:bookmarkEnd w:id="7"/>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、各采购单位应当建立健全紧急采购内控机制，在确保采购时效的同时，提高采购资金的使用效益，保证采购质量。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三、各采购单位应当加强疫情防控采购项目采购文件和凭据的管理、留存备查。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四、任何单位和个人发现采购单位及采购人员存在徇私舞弊等违法违纪行为的，应当及时向同级财政部门或有关部门举报。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特此通知。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right"/>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p>
    <w:p>
      <w:pPr>
        <w:pStyle w:val="14"/>
        <w:keepNext w:val="0"/>
        <w:keepLines w:val="0"/>
        <w:pageBreakBefore w:val="0"/>
        <w:widowControl w:val="0"/>
        <w:shd w:val="clear" w:color="auto" w:fill="auto"/>
        <w:kinsoku/>
        <w:wordWrap w:val="0"/>
        <w:overflowPunct/>
        <w:topLinePunct w:val="0"/>
        <w:autoSpaceDE/>
        <w:autoSpaceDN/>
        <w:bidi w:val="0"/>
        <w:adjustRightInd/>
        <w:snapToGrid/>
        <w:spacing w:before="0" w:after="0" w:line="360" w:lineRule="auto"/>
        <w:ind w:left="0" w:right="0" w:firstLine="640" w:firstLineChars="200"/>
        <w:jc w:val="right"/>
        <w:textAlignment w:val="auto"/>
        <w:rPr>
          <w:rFonts w:hint="default"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 xml:space="preserve">  财政部办公厅            </w:t>
      </w:r>
    </w:p>
    <w:p>
      <w:pPr>
        <w:pStyle w:val="14"/>
        <w:keepNext w:val="0"/>
        <w:keepLines w:val="0"/>
        <w:pageBreakBefore w:val="0"/>
        <w:widowControl w:val="0"/>
        <w:shd w:val="clear" w:color="auto" w:fill="auto"/>
        <w:kinsoku/>
        <w:wordWrap w:val="0"/>
        <w:overflowPunct/>
        <w:topLinePunct w:val="0"/>
        <w:autoSpaceDE/>
        <w:autoSpaceDN/>
        <w:bidi w:val="0"/>
        <w:adjustRightInd/>
        <w:snapToGrid/>
        <w:spacing w:before="0" w:after="0" w:line="360" w:lineRule="auto"/>
        <w:ind w:left="0" w:right="0" w:firstLine="640" w:firstLineChars="200"/>
        <w:jc w:val="right"/>
        <w:textAlignment w:val="auto"/>
        <w:rPr>
          <w:rFonts w:hint="default"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r>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 xml:space="preserve">2020年1月26日         </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bookmarkStart w:id="8" w:name="_GoBack"/>
      <w:bookmarkEnd w:id="8"/>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left"/>
        <w:textAlignment w:val="auto"/>
        <w:rPr>
          <w:rFonts w:hint="default"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r>
        <w:rPr>
          <w:sz w:val="32"/>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329565</wp:posOffset>
                </wp:positionV>
                <wp:extent cx="5400040" cy="0"/>
                <wp:effectExtent l="0" t="9525" r="10160" b="9525"/>
                <wp:wrapNone/>
                <wp:docPr id="2" name="直接连接符 2"/>
                <wp:cNvGraphicFramePr/>
                <a:graphic xmlns:a="http://schemas.openxmlformats.org/drawingml/2006/main">
                  <a:graphicData uri="http://schemas.microsoft.com/office/word/2010/wordprocessingShape">
                    <wps:wsp>
                      <wps:cNvCnPr/>
                      <wps:spPr>
                        <a:xfrm>
                          <a:off x="1624965" y="6666230"/>
                          <a:ext cx="5400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5pt;margin-top:25.95pt;height:0pt;width:425.2pt;z-index:251658240;mso-width-relative:page;mso-height-relative:page;" filled="f" stroked="t" coordsize="21600,21600" o:gfxdata="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sFEzdIAAAAHAQAADwAAAAAAAAABACAAAAAiAAAAZHJzL2Rvd25yZXYu&#10;eG1sUEsBAhQAFAAAAAgAh07iQOaqP6TIAQAAWQMAAA4AAAAAAAAAAQAgAAAAIQEAAGRycy9lMm9E&#10;b2MueG1sUEsFBgAAAAAGAAYAWQEAAFsFAAAAAA==&#10;">
                <v:fill on="f" focussize="0,0"/>
                <v:stroke weight="1.5pt" color="#000000 [3213]" joinstyle="round"/>
                <v:imagedata o:title=""/>
                <o:lock v:ext="edit" aspectratio="f"/>
              </v:line>
            </w:pict>
          </mc:Fallback>
        </mc:AlternateContent>
      </w:r>
      <w:r>
        <w:rPr>
          <w:rFonts w:hint="default"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信息公开选项:主动公开</w:t>
      </w:r>
    </w:p>
    <w:p>
      <w:pPr>
        <w:keepNext w:val="0"/>
        <w:keepLines w:val="0"/>
        <w:pageBreakBefore w:val="0"/>
        <w:widowControl w:val="0"/>
        <w:kinsoku/>
        <w:wordWrap/>
        <w:overflowPunct/>
        <w:topLinePunct w:val="0"/>
        <w:autoSpaceDE/>
        <w:autoSpaceDN/>
        <w:bidi w:val="0"/>
        <w:adjustRightInd/>
        <w:snapToGrid/>
        <w:spacing w:after="0" w:line="360" w:lineRule="auto"/>
        <w:ind w:firstLine="320" w:firstLineChars="100"/>
        <w:jc w:val="left"/>
        <w:textAlignment w:val="auto"/>
        <w:rPr>
          <w:rFonts w:hint="default"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r>
        <w:rPr>
          <w:sz w:val="32"/>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344170</wp:posOffset>
                </wp:positionV>
                <wp:extent cx="54000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00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pt;margin-top:27.1pt;height:0pt;width:425.2pt;z-index:251659264;mso-width-relative:page;mso-height-relative:page;" filled="f" stroked="t" coordsize="21600,21600" o:gfxdata="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FArSn1wAAAAcBAAAPAAAAAAAAAAEAIAAAACIAAABkcnMvZG93bnJldi54bWxQSwEC&#10;FAAUAAAACACHTuJA87kkILwBAABNAwAADgAAAAAAAAABACAAAAAmAQAAZHJzL2Uyb0RvYy54bWxQ&#10;SwUGAAAAAAYABgBZAQAAVAUAAAAA&#10;">
                <v:fill on="f" focussize="0,0"/>
                <v:stroke weight="1pt" color="#000000 [3213]" joinstyle="round"/>
                <v:imagedata o:title=""/>
                <o:lock v:ext="edit" aspectratio="f"/>
              </v:line>
            </w:pict>
          </mc:Fallback>
        </mc:AlternateContent>
      </w:r>
      <w:r>
        <w:rPr>
          <w:rFonts w:hint="default"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抄送：财政部各地监管局</w:t>
      </w:r>
    </w:p>
    <w:p>
      <w:pPr>
        <w:keepNext w:val="0"/>
        <w:keepLines w:val="0"/>
        <w:pageBreakBefore w:val="0"/>
        <w:widowControl w:val="0"/>
        <w:kinsoku/>
        <w:wordWrap/>
        <w:overflowPunct/>
        <w:topLinePunct w:val="0"/>
        <w:autoSpaceDE/>
        <w:autoSpaceDN/>
        <w:bidi w:val="0"/>
        <w:adjustRightInd/>
        <w:snapToGrid/>
        <w:spacing w:after="0" w:line="360" w:lineRule="auto"/>
        <w:ind w:firstLine="320" w:firstLineChars="100"/>
        <w:jc w:val="left"/>
        <w:textAlignment w:val="auto"/>
        <w:rPr>
          <w:rFonts w:hint="default"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pPr>
      <w:r>
        <w:rPr>
          <w:sz w:val="32"/>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424815</wp:posOffset>
                </wp:positionV>
                <wp:extent cx="5400040" cy="0"/>
                <wp:effectExtent l="0" t="9525" r="10160" b="9525"/>
                <wp:wrapNone/>
                <wp:docPr id="5" name="直接连接符 5"/>
                <wp:cNvGraphicFramePr/>
                <a:graphic xmlns:a="http://schemas.openxmlformats.org/drawingml/2006/main">
                  <a:graphicData uri="http://schemas.microsoft.com/office/word/2010/wordprocessingShape">
                    <wps:wsp>
                      <wps:cNvCnPr/>
                      <wps:spPr>
                        <a:xfrm>
                          <a:off x="0" y="0"/>
                          <a:ext cx="5400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75pt;margin-top:33.45pt;height:0pt;width:425.2pt;z-index:251660288;mso-width-relative:page;mso-height-relative:page;" filled="f" stroked="t" coordsize="21600,21600" o:gfxdata="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UZUWK1AAAAAgBAAAPAAAAAAAAAAEAIAAAACIAAABkcnMvZG93bnJldi54bWxQSwECFAAU&#10;AAAACACHTuJAfxmhmLwBAABNAwAADgAAAAAAAAABACAAAAAjAQAAZHJzL2Uyb0RvYy54bWxQSwUG&#10;AAAAAAYABgBZAQAAUQUAAAAA&#10;">
                <v:fill on="f" focussize="0,0"/>
                <v:stroke weight="1.5pt" color="#000000 [3213]" joinstyle="round"/>
                <v:imagedata o:title=""/>
                <o:lock v:ext="edit" aspectratio="f"/>
              </v:line>
            </w:pict>
          </mc:Fallback>
        </mc:AlternateContent>
      </w:r>
      <w:r>
        <w:rPr>
          <w:rFonts w:hint="default" w:ascii="仿宋" w:hAnsi="仿宋" w:eastAsia="仿宋" w:cs="仿宋"/>
          <w:b w:val="0"/>
          <w:bCs w:val="0"/>
          <w:i w:val="0"/>
          <w:iCs w:val="0"/>
          <w:smallCaps w:val="0"/>
          <w:strike w:val="0"/>
          <w:color w:val="8C7B7E"/>
          <w:spacing w:val="0"/>
          <w:w w:val="100"/>
          <w:position w:val="0"/>
          <w:sz w:val="32"/>
          <w:szCs w:val="32"/>
          <w:u w:val="none"/>
          <w:shd w:val="clear" w:color="auto" w:fill="auto"/>
          <w:lang w:val="en-US" w:eastAsia="zh-CN" w:bidi="zh-CN"/>
        </w:rPr>
        <w:t>财政部办公厅 2020年1月26日印发</w:t>
      </w:r>
    </w:p>
    <w:sectPr>
      <w:footerReference r:id="rId5" w:type="default"/>
      <w:footnotePr>
        <w:numFmt w:val="decimal"/>
      </w:footnotePr>
      <w:pgSz w:w="12240" w:h="15840"/>
      <w:pgMar w:top="1440" w:right="1587" w:bottom="1440" w:left="1587" w:header="1459" w:footer="0"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95C79D4"/>
    <w:rsid w:val="7EE77C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Heading #1|1_"/>
    <w:basedOn w:val="4"/>
    <w:link w:val="6"/>
    <w:qFormat/>
    <w:uiPriority w:val="0"/>
    <w:rPr>
      <w:rFonts w:ascii="宋体" w:hAnsi="宋体" w:eastAsia="宋体" w:cs="宋体"/>
      <w:color w:val="A63343"/>
      <w:sz w:val="34"/>
      <w:szCs w:val="34"/>
      <w:u w:val="none"/>
      <w:shd w:val="clear" w:color="auto" w:fill="auto"/>
      <w:lang w:val="zh-CN" w:eastAsia="zh-CN" w:bidi="zh-CN"/>
    </w:rPr>
  </w:style>
  <w:style w:type="paragraph" w:customStyle="1" w:styleId="6">
    <w:name w:val="Heading #1|1"/>
    <w:basedOn w:val="1"/>
    <w:link w:val="5"/>
    <w:uiPriority w:val="0"/>
    <w:pPr>
      <w:widowControl w:val="0"/>
      <w:shd w:val="clear" w:color="auto" w:fill="auto"/>
      <w:spacing w:after="580"/>
      <w:jc w:val="center"/>
      <w:outlineLvl w:val="0"/>
    </w:pPr>
    <w:rPr>
      <w:rFonts w:ascii="宋体" w:hAnsi="宋体" w:eastAsia="宋体" w:cs="宋体"/>
      <w:color w:val="A63343"/>
      <w:sz w:val="34"/>
      <w:szCs w:val="34"/>
      <w:u w:val="none"/>
      <w:shd w:val="clear" w:color="auto" w:fill="auto"/>
      <w:lang w:val="zh-CN" w:eastAsia="zh-CN" w:bidi="zh-CN"/>
    </w:rPr>
  </w:style>
  <w:style w:type="character" w:customStyle="1" w:styleId="7">
    <w:name w:val="Header or footer|2_"/>
    <w:basedOn w:val="4"/>
    <w:link w:val="8"/>
    <w:uiPriority w:val="0"/>
    <w:rPr>
      <w:sz w:val="20"/>
      <w:szCs w:val="20"/>
      <w:u w:val="none"/>
      <w:shd w:val="clear" w:color="auto" w:fill="auto"/>
      <w:lang w:val="zh-CN" w:eastAsia="zh-CN" w:bidi="zh-CN"/>
    </w:rPr>
  </w:style>
  <w:style w:type="paragraph" w:customStyle="1" w:styleId="8">
    <w:name w:val="Header or footer|2"/>
    <w:basedOn w:val="1"/>
    <w:link w:val="7"/>
    <w:uiPriority w:val="0"/>
    <w:pPr>
      <w:widowControl w:val="0"/>
      <w:shd w:val="clear" w:color="auto" w:fill="auto"/>
    </w:pPr>
    <w:rPr>
      <w:sz w:val="20"/>
      <w:szCs w:val="20"/>
      <w:u w:val="none"/>
      <w:shd w:val="clear" w:color="auto" w:fill="auto"/>
      <w:lang w:val="zh-CN" w:eastAsia="zh-CN" w:bidi="zh-CN"/>
    </w:rPr>
  </w:style>
  <w:style w:type="character" w:customStyle="1" w:styleId="9">
    <w:name w:val="Body text|1_"/>
    <w:basedOn w:val="4"/>
    <w:link w:val="10"/>
    <w:uiPriority w:val="0"/>
    <w:rPr>
      <w:rFonts w:ascii="宋体" w:hAnsi="宋体" w:eastAsia="宋体" w:cs="宋体"/>
      <w:sz w:val="20"/>
      <w:szCs w:val="20"/>
      <w:u w:val="none"/>
      <w:shd w:val="clear" w:color="auto" w:fill="auto"/>
      <w:lang w:val="zh-CN" w:eastAsia="zh-CN" w:bidi="zh-CN"/>
    </w:rPr>
  </w:style>
  <w:style w:type="paragraph" w:customStyle="1" w:styleId="10">
    <w:name w:val="Body text|1"/>
    <w:basedOn w:val="1"/>
    <w:link w:val="9"/>
    <w:uiPriority w:val="0"/>
    <w:pPr>
      <w:widowControl w:val="0"/>
      <w:shd w:val="clear" w:color="auto" w:fill="auto"/>
      <w:spacing w:line="427" w:lineRule="auto"/>
      <w:ind w:firstLine="400"/>
    </w:pPr>
    <w:rPr>
      <w:rFonts w:ascii="宋体" w:hAnsi="宋体" w:eastAsia="宋体" w:cs="宋体"/>
      <w:sz w:val="20"/>
      <w:szCs w:val="20"/>
      <w:u w:val="none"/>
      <w:shd w:val="clear" w:color="auto" w:fill="auto"/>
      <w:lang w:val="zh-CN" w:eastAsia="zh-CN" w:bidi="zh-CN"/>
    </w:rPr>
  </w:style>
  <w:style w:type="character" w:customStyle="1" w:styleId="11">
    <w:name w:val="Heading #2|1_"/>
    <w:basedOn w:val="4"/>
    <w:link w:val="12"/>
    <w:uiPriority w:val="0"/>
    <w:rPr>
      <w:rFonts w:ascii="宋体" w:hAnsi="宋体" w:eastAsia="宋体" w:cs="宋体"/>
      <w:sz w:val="28"/>
      <w:szCs w:val="28"/>
      <w:u w:val="none"/>
      <w:shd w:val="clear" w:color="auto" w:fill="auto"/>
      <w:lang w:val="zh-CN" w:eastAsia="zh-CN" w:bidi="zh-CN"/>
    </w:rPr>
  </w:style>
  <w:style w:type="paragraph" w:customStyle="1" w:styleId="12">
    <w:name w:val="Heading #2|1"/>
    <w:basedOn w:val="1"/>
    <w:link w:val="11"/>
    <w:uiPriority w:val="0"/>
    <w:pPr>
      <w:widowControl w:val="0"/>
      <w:shd w:val="clear" w:color="auto" w:fill="auto"/>
      <w:spacing w:after="340"/>
      <w:outlineLvl w:val="1"/>
    </w:pPr>
    <w:rPr>
      <w:rFonts w:ascii="宋体" w:hAnsi="宋体" w:eastAsia="宋体" w:cs="宋体"/>
      <w:sz w:val="28"/>
      <w:szCs w:val="28"/>
      <w:u w:val="none"/>
      <w:shd w:val="clear" w:color="auto" w:fill="auto"/>
      <w:lang w:val="zh-CN" w:eastAsia="zh-CN" w:bidi="zh-CN"/>
    </w:rPr>
  </w:style>
  <w:style w:type="character" w:customStyle="1" w:styleId="13">
    <w:name w:val="Body text|2_"/>
    <w:basedOn w:val="4"/>
    <w:link w:val="14"/>
    <w:uiPriority w:val="0"/>
    <w:rPr>
      <w:rFonts w:ascii="宋体" w:hAnsi="宋体" w:eastAsia="宋体" w:cs="宋体"/>
      <w:u w:val="none"/>
      <w:shd w:val="clear" w:color="auto" w:fill="auto"/>
      <w:lang w:val="zh-CN" w:eastAsia="zh-CN" w:bidi="zh-CN"/>
    </w:rPr>
  </w:style>
  <w:style w:type="paragraph" w:customStyle="1" w:styleId="14">
    <w:name w:val="Body text|2"/>
    <w:basedOn w:val="1"/>
    <w:link w:val="13"/>
    <w:uiPriority w:val="0"/>
    <w:pPr>
      <w:widowControl w:val="0"/>
      <w:shd w:val="clear" w:color="auto" w:fill="auto"/>
      <w:spacing w:line="511" w:lineRule="exact"/>
      <w:ind w:firstLine="540"/>
    </w:pPr>
    <w:rPr>
      <w:rFonts w:ascii="宋体" w:hAnsi="宋体" w:eastAsia="宋体" w:cs="宋体"/>
      <w:u w:val="none"/>
      <w:shd w:val="clear" w:color="auto" w:fill="auto"/>
      <w:lang w:val="zh-CN" w:eastAsia="zh-CN" w:bidi="zh-CN"/>
    </w:rPr>
  </w:style>
  <w:style w:type="character" w:customStyle="1" w:styleId="15">
    <w:name w:val="Picture caption|1_"/>
    <w:basedOn w:val="4"/>
    <w:link w:val="16"/>
    <w:uiPriority w:val="0"/>
    <w:rPr>
      <w:rFonts w:ascii="宋体" w:hAnsi="宋体" w:eastAsia="宋体" w:cs="宋体"/>
      <w:color w:val="8C7B7E"/>
      <w:u w:val="none"/>
      <w:shd w:val="clear" w:color="auto" w:fill="auto"/>
      <w:lang w:val="zh-CN" w:eastAsia="zh-CN" w:bidi="zh-CN"/>
    </w:rPr>
  </w:style>
  <w:style w:type="paragraph" w:customStyle="1" w:styleId="16">
    <w:name w:val="Picture caption|1"/>
    <w:basedOn w:val="1"/>
    <w:link w:val="15"/>
    <w:uiPriority w:val="0"/>
    <w:pPr>
      <w:widowControl w:val="0"/>
      <w:shd w:val="clear" w:color="auto" w:fill="auto"/>
      <w:spacing w:line="482" w:lineRule="exact"/>
    </w:pPr>
    <w:rPr>
      <w:rFonts w:ascii="宋体" w:hAnsi="宋体" w:eastAsia="宋体" w:cs="宋体"/>
      <w:color w:val="8C7B7E"/>
      <w:u w:val="none"/>
      <w:shd w:val="clear" w:color="auto" w:fill="auto"/>
      <w:lang w:val="zh-CN" w:eastAsia="zh-CN" w:bidi="zh-CN"/>
    </w:rPr>
  </w:style>
  <w:style w:type="character" w:customStyle="1" w:styleId="17">
    <w:name w:val="Body text|3_"/>
    <w:basedOn w:val="4"/>
    <w:link w:val="18"/>
    <w:uiPriority w:val="0"/>
    <w:rPr>
      <w:rFonts w:ascii="Arial" w:hAnsi="Arial" w:eastAsia="Arial" w:cs="Arial"/>
      <w:sz w:val="8"/>
      <w:szCs w:val="8"/>
      <w:u w:val="none"/>
      <w:shd w:val="clear" w:color="auto" w:fill="auto"/>
    </w:rPr>
  </w:style>
  <w:style w:type="paragraph" w:customStyle="1" w:styleId="18">
    <w:name w:val="Body text|3"/>
    <w:basedOn w:val="1"/>
    <w:link w:val="17"/>
    <w:uiPriority w:val="0"/>
    <w:pPr>
      <w:widowControl w:val="0"/>
      <w:shd w:val="clear" w:color="auto" w:fill="auto"/>
      <w:spacing w:after="80"/>
      <w:jc w:val="center"/>
    </w:pPr>
    <w:rPr>
      <w:rFonts w:ascii="Arial" w:hAnsi="Arial" w:eastAsia="Arial" w:cs="Arial"/>
      <w:sz w:val="8"/>
      <w:szCs w:val="8"/>
      <w:u w:val="none"/>
      <w:shd w:val="clear" w:color="auto" w:fil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2020-01-30T01:38:09Z</dcterms:created>
  <dc:creator>张小根</dc:creator>
  <cp:lastModifiedBy>张小根</cp:lastModifiedBy>
  <dcterms:modified xsi:type="dcterms:W3CDTF">2020-01-30T01:55:21Z</dcterms:modified>
  <dc:title>财政部办公厅关于疫情防控采购便利化的通知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